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附件：</w:t>
      </w:r>
    </w:p>
    <w:tbl>
      <w:tblPr>
        <w:tblStyle w:val="4"/>
        <w:tblW w:w="14175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561"/>
        <w:gridCol w:w="1757"/>
        <w:gridCol w:w="1949"/>
        <w:gridCol w:w="367"/>
        <w:gridCol w:w="4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华文中宋" w:hAnsi="华文中宋" w:eastAsia="华文中宋" w:cs="Times New Roman"/>
                <w:color w:val="000000"/>
                <w:kern w:val="0"/>
                <w:sz w:val="36"/>
                <w:szCs w:val="36"/>
              </w:rPr>
              <w:t>廉政风险排查情况表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17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填报单位：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苏州大学附属中学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1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  <w:t>主要廉政风险点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  <w:t>风险等级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  <w:t>责任人</w:t>
            </w:r>
          </w:p>
        </w:tc>
        <w:tc>
          <w:tcPr>
            <w:tcW w:w="533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32"/>
                <w:szCs w:val="32"/>
              </w:rPr>
              <w:t>拟采取防控措施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党建活动组织、观影等经费使用的岗位风险和职责履行风险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赵光义、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张存国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严格按照上级文件和学校财经纪律要求组织开展；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5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经过党委集体研究决策进行；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5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按照流程规范过程、廉洁自律；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党员发展的岗位、部门风险和职责职责履行风险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赵光义、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张存国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、朱永梅、张瑛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严格按照党员发展规定流程进行党员发展工作；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在岗位培训合格的基础上从事党员发展工作；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全程公开公正，体现组织性和先进性；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党费缴纳基数统计、缴纳及上缴工作的岗位、部门风险和职责履行风险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赵光义、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张存国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、朱永梅、张瑛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、葛培、张丽萍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严格按照上级统计口径和规范要求进行统计；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各支部组织委员收齐每月党费后及时上交教育党委党费专用账户；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各支部书记及时督促，党委收齐党费缴纳电子凭证归档；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教师招聘的部门、单位风险和职责履行风险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中风险</w:t>
            </w:r>
          </w:p>
        </w:tc>
        <w:tc>
          <w:tcPr>
            <w:tcW w:w="1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赵光义、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罗宽海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严格按照园区教育局教师招聘各项政策和规章制度；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完善自主招聘校内招聘制度，留存过程性材料；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校内纪检全程监督。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教师年度考核、评优评先岗位、部门风险和职责履行风险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罗宽海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完善各项评优评先制度和流程，按照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校内纪检全程监督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全程公开公示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学校印章管理岗位、部门、单位风险和职责履行风险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中风险</w:t>
            </w:r>
          </w:p>
        </w:tc>
        <w:tc>
          <w:tcPr>
            <w:tcW w:w="1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罗宽海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严格执行学校用章管理制度；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执行过程管理、留痕管理，用印必须登记；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使用保密柜保存印章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教师职称评审岗位、部门、单位风险和职责履行风险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罗宽海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严格按教师职称评定方案评审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 评定过程完全公开透明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坚持廉洁自律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Cs w:val="21"/>
              </w:rPr>
              <w:t>教师各类业务评比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</w:rPr>
              <w:t>岗位、部门风险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和职责履行风险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王加福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樊晓宇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严格按照各类评比条例公开透明进行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学生毕业和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各类学业成绩证明等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岗位、部门、单位风险和职责履行风险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王加福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樊晓宇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严格数据核对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、记录，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审批流程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师生有关教学、学业奖励等岗位风险和职责履行风险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王加福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樊晓宇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严格按照学校相关条例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公示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签字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招生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分班工作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岗位、部门、单位风险和职责履行风险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江晓峰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王加福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网站上公示招生政策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严格执行相关政策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（如三限）要求；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严格按规定进行校务公开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，公示政策、招生简章及分班结果；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所有招生及分班工作均在学校招生领导小组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指导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下执行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教辅资料征订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收费工作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岗位、部门、单位风险和职责履行风险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王加福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樊晓宇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严格执行相关规定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向学生及家长通告有关政策规定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教辅资料学生自选，费用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必须下发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《告家长书》以通告；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严格均按要求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规范、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按公示标准收费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并公示于网站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省政府助学金、贫困生减免学费岗位、部门风险和职责履行风险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张存国、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卢啸虎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严格按照文件要求，确保每一位家长学生知晓文件精神；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严格进行申报学生材料审批；校财务负责资金发放；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电话回访确认资金发放到位；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费孝通奖学金评比和发放岗位、部门风险和职责履行风险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张存国、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卢啸虎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完善评选条例，评选方案，评选严格按照正规流程；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确保奖学金发放到学生和教师手中；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校内纪检全程监督，学校财务负责资金审计；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学生各项评优评先、奖学金统计和发放岗位、部门风险和职责履行风险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张存国、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卢啸虎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完善评选条例和评选方案，严格按照要求进行评选，确保公平性；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确保先公示再上报，确保无异议；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校内纪检全程监督，学校财务负责资金审计；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学生春、秋社会实践、游学活动岗位、部门风险和职责履行风险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张存国、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卢啸虎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完善社会实践听证会，确保学生代表决定承办单位。位。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校内纪检全程监督，学校财务负责资金审计；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严格外出上报制度；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星级教师评价、骨干教师评选、教师教科研奖励等方面的岗位、部门风险和职责履行风险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张存国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严格按照制度和流程规则要求进行评选，确保公平性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校内纪检全程监督，严肃执纪问责、坚持廉洁自律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全程公开透明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学校各类采购方案的制定岗位、部门、单位风险和职责履行风险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任猛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严格按照相关制度、流程进行，采购方案需使用部门、校内相关专业同志一起参与制定；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确有必要时可在学校纪检委、督导组等相关纪律检查组织指导监督下邀请校外专家一起参与；；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根据采购金额大小上报校长办公会或者“三重一大”会议审核，通过后方可实施；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各类招投标的组织执行岗位、部门风险和职责履行风险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任猛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招投标代理机构需严格执行工业园区财政系统代理单位清单；招标代理机构应参考市区级财政部门公布的业绩情况，择优选择备选清单，由学校招标小组集体决议代理单位的选择顺序；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严格执行上级部门招标工作的相关规定，各类招标信息全部在相应类型的公开网站公示。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在学校纪检委、督导组等纪律检查部门的监督下，不定期组织学校内审工作；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学校各类采购验收的岗位风险和职责履行风险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任猛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严格执行学校招标与验收工作领导小组的相关规定，采购与验收岗位分离；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执行多重验收制度，由采购部门初步验收，再由使用部门、校内相关专业同志二次验收，最后提交学校验收小组最终验收；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确有必要时可在学校纪检委、督导组等相关纪律检查组织指导监督下邀请校外专家一起参与验收。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学校各类基建工程、专项工程等、设备维修、维保维护监督管理的岗位、部门、单位风险和职责履行风险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中风险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任猛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严格按照任务书、工程量清单以及招标文件，规范执行各类工程监管工作；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如工程量很大、工程金额巨大或者施工内容专业性很强、涉及安全风险过高，确有必要且预算资金有余量时，提请校长办公会或者“三重一大”会议审议招标监理单位；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严格规范执行工程管理的各项条例，审慎执行文件签署，涉及施工内容修改或者增减、金额调整等重大事项，需依规执行汇报审议制度；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57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5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全校教职工福利发放的岗位、部门、单位风险和职责履行风险</w:t>
            </w:r>
          </w:p>
        </w:tc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/>
              </w:rPr>
              <w:t>陶刚、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张丽萍</w:t>
            </w: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严格执行工会福利发放的相关文件，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57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遵守学校关于物品采购相关规定，公开透明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57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物品发放流程规范，严格遵守相关财务制度要求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财务收支</w:t>
            </w:r>
            <w:r>
              <w:rPr>
                <w:rFonts w:hint="eastAsia"/>
                <w:szCs w:val="21"/>
              </w:rPr>
              <w:t>的岗位、单位风险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和职责履行风险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江晓峰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陶刚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、黄晓兰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 严格学校财务管理制度</w:t>
            </w:r>
            <w:r>
              <w:rPr>
                <w:rFonts w:hint="eastAsia"/>
                <w:szCs w:val="21"/>
              </w:rPr>
              <w:t>和财经纪律；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 建立财务收支公开制度</w:t>
            </w:r>
            <w:r>
              <w:rPr>
                <w:rFonts w:hint="eastAsia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坚持学校财务年度</w:t>
            </w:r>
            <w:r>
              <w:rPr>
                <w:rFonts w:hint="eastAsia"/>
                <w:szCs w:val="21"/>
              </w:rPr>
              <w:t>内部</w:t>
            </w:r>
            <w:r>
              <w:rPr>
                <w:szCs w:val="21"/>
              </w:rPr>
              <w:t>审计</w:t>
            </w:r>
            <w:r>
              <w:rPr>
                <w:rFonts w:hint="eastAsia"/>
                <w:szCs w:val="21"/>
              </w:rPr>
              <w:t>制度；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督导岗位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职权、履行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督导岗位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职责等可能发生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的岗位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风险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和职责履行风险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江晓峰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陶刚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认真学习岗位职责，提高抵御岗位风险的自觉性和主动性；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5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561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因不履行或不能正确履行督导岗位职责、部门职责，不能正确行使督导权力可能导致廉政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职责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履行风险。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1949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江晓峰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陶刚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按照上级部门和学校要求，对履行职责过程中可能出现的问题，认真排查问题清单，学习交流，避免风险发生；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负责人：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赵光义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江晓峰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制表人：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eastAsia="zh-CN"/>
              </w:rPr>
              <w:t>张存国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wZDk4ZWQ2YjdlYWNlNzdkZWQ2YTNkY2YwNTNkODEifQ=="/>
  </w:docVars>
  <w:rsids>
    <w:rsidRoot w:val="00EC5910"/>
    <w:rsid w:val="000017F0"/>
    <w:rsid w:val="00021916"/>
    <w:rsid w:val="000D3B81"/>
    <w:rsid w:val="00103DC9"/>
    <w:rsid w:val="00151832"/>
    <w:rsid w:val="002B50D8"/>
    <w:rsid w:val="003A7F02"/>
    <w:rsid w:val="005536D5"/>
    <w:rsid w:val="005E6FF4"/>
    <w:rsid w:val="00615225"/>
    <w:rsid w:val="006570B4"/>
    <w:rsid w:val="0068218F"/>
    <w:rsid w:val="00783541"/>
    <w:rsid w:val="00787215"/>
    <w:rsid w:val="008505E1"/>
    <w:rsid w:val="00863A4A"/>
    <w:rsid w:val="00905A7C"/>
    <w:rsid w:val="00A01AE6"/>
    <w:rsid w:val="00B015FE"/>
    <w:rsid w:val="00B44E62"/>
    <w:rsid w:val="00B604B1"/>
    <w:rsid w:val="00C0465E"/>
    <w:rsid w:val="00C8302E"/>
    <w:rsid w:val="00CB11E1"/>
    <w:rsid w:val="00D863BE"/>
    <w:rsid w:val="00DA4B30"/>
    <w:rsid w:val="00DC25B7"/>
    <w:rsid w:val="00E4243C"/>
    <w:rsid w:val="00EC5910"/>
    <w:rsid w:val="0A174A7D"/>
    <w:rsid w:val="226777F2"/>
    <w:rsid w:val="41FF7DB7"/>
    <w:rsid w:val="46846D65"/>
    <w:rsid w:val="47D81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2689</Words>
  <Characters>2705</Characters>
  <Lines>23</Lines>
  <Paragraphs>6</Paragraphs>
  <TotalTime>14</TotalTime>
  <ScaleCrop>false</ScaleCrop>
  <LinksUpToDate>false</LinksUpToDate>
  <CharactersWithSpaces>2708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2020-03-20T03:21:00Z</dcterms:created>
  <dc:creator>admin</dc:creator>
  <cp:lastModifiedBy>此岸</cp:lastModifiedBy>
  <dcterms:modified xsi:type="dcterms:W3CDTF">2023-12-27T00:22:49Z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3202D4E46B1F4982B791D4D9EAF79BC5</vt:lpwstr>
  </property>
</Properties>
</file>